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0540" w14:textId="5B9F7680" w:rsidR="008D4C78" w:rsidRPr="008026A3" w:rsidRDefault="008026A3" w:rsidP="002D29F7">
      <w:pPr>
        <w:jc w:val="center"/>
        <w:rPr>
          <w:b/>
        </w:rPr>
      </w:pPr>
      <w:r w:rsidRPr="008026A3">
        <w:rPr>
          <w:b/>
        </w:rPr>
        <w:t>BUSN 6110 FINAL EXAM (</w:t>
      </w:r>
      <w:r w:rsidR="00C53CC4">
        <w:rPr>
          <w:b/>
        </w:rPr>
        <w:t>S1-19</w:t>
      </w:r>
      <w:bookmarkStart w:id="0" w:name="_GoBack"/>
      <w:bookmarkEnd w:id="0"/>
      <w:r w:rsidR="00A60EEA">
        <w:rPr>
          <w:b/>
        </w:rPr>
        <w:t>)</w:t>
      </w:r>
    </w:p>
    <w:p w14:paraId="009C53ED" w14:textId="77777777" w:rsidR="008026A3" w:rsidRPr="008026A3" w:rsidRDefault="008026A3" w:rsidP="008026A3">
      <w:pPr>
        <w:rPr>
          <w:b/>
        </w:rPr>
      </w:pPr>
      <w:r w:rsidRPr="008026A3">
        <w:rPr>
          <w:b/>
        </w:rPr>
        <w:t>NAME_______________________________________________</w:t>
      </w:r>
    </w:p>
    <w:p w14:paraId="084C5F40" w14:textId="77777777" w:rsidR="002D29F7" w:rsidRPr="008026A3" w:rsidRDefault="002D29F7" w:rsidP="002D29F7">
      <w:pPr>
        <w:rPr>
          <w:b/>
        </w:rPr>
      </w:pPr>
      <w:r w:rsidRPr="008026A3">
        <w:rPr>
          <w:b/>
        </w:rPr>
        <w:t xml:space="preserve">CHAP 15 </w:t>
      </w:r>
    </w:p>
    <w:p w14:paraId="74EEDDE9" w14:textId="77777777" w:rsidR="002D29F7" w:rsidRPr="008026A3" w:rsidRDefault="002D29F7" w:rsidP="002D29F7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What motivations typically cause firms to initiate a facilities location or relocation project?</w:t>
      </w:r>
    </w:p>
    <w:p w14:paraId="0AC419D0" w14:textId="77777777" w:rsidR="002D29F7" w:rsidRPr="008026A3" w:rsidRDefault="002D29F7" w:rsidP="002D29F7">
      <w:pPr>
        <w:pStyle w:val="BodyText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How do facility location decisions differ for service facilities and manufacturing plants?</w:t>
      </w:r>
    </w:p>
    <w:p w14:paraId="201EFA7C" w14:textId="77777777" w:rsidR="002D29F7" w:rsidRPr="008026A3" w:rsidRDefault="002D29F7" w:rsidP="002D29F7">
      <w:pPr>
        <w:rPr>
          <w:b/>
        </w:rPr>
      </w:pPr>
      <w:r w:rsidRPr="008026A3">
        <w:rPr>
          <w:b/>
        </w:rPr>
        <w:t>CHAP 16</w:t>
      </w:r>
    </w:p>
    <w:p w14:paraId="5F7C2A2E" w14:textId="77777777" w:rsidR="002D29F7" w:rsidRPr="008026A3" w:rsidRDefault="002D29F7" w:rsidP="002D29F7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What ten recent changes have caused supply chain management to gain importance?</w:t>
      </w:r>
    </w:p>
    <w:p w14:paraId="396B1D53" w14:textId="77777777" w:rsidR="002D29F7" w:rsidRPr="008026A3" w:rsidRDefault="002D29F7" w:rsidP="002D29F7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Describe how outsourcing works.  Why would a firm want to outsource?</w:t>
      </w:r>
    </w:p>
    <w:p w14:paraId="5D50C13B" w14:textId="77777777" w:rsidR="008D1AB2" w:rsidRPr="008026A3" w:rsidRDefault="008D1AB2" w:rsidP="008D1AB2">
      <w:pPr>
        <w:pStyle w:val="BodyText"/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CHAP 17</w:t>
      </w:r>
    </w:p>
    <w:p w14:paraId="7E11EA98" w14:textId="77777777" w:rsidR="008D1AB2" w:rsidRPr="008026A3" w:rsidRDefault="008D1AB2" w:rsidP="008D1AB2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Describe the benefits of ERP</w:t>
      </w:r>
    </w:p>
    <w:p w14:paraId="1061B438" w14:textId="77777777" w:rsidR="008D1AB2" w:rsidRPr="008026A3" w:rsidRDefault="008D1AB2" w:rsidP="008D1AB2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Are the ERP systems discussed in this text appropriate for use in all firms?</w:t>
      </w:r>
    </w:p>
    <w:p w14:paraId="0F4B8A82" w14:textId="77777777" w:rsidR="002D29F7" w:rsidRPr="008026A3" w:rsidRDefault="008D1AB2" w:rsidP="002D29F7">
      <w:pPr>
        <w:pStyle w:val="BodyText"/>
        <w:jc w:val="left"/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CHAP 18</w:t>
      </w:r>
    </w:p>
    <w:p w14:paraId="600D5F9D" w14:textId="77777777" w:rsidR="008D1AB2" w:rsidRPr="008026A3" w:rsidRDefault="002D29F7" w:rsidP="008D1AB2">
      <w:pPr>
        <w:pStyle w:val="ListParagraph"/>
        <w:numPr>
          <w:ilvl w:val="0"/>
          <w:numId w:val="2"/>
        </w:numPr>
        <w:rPr>
          <w:b/>
        </w:rPr>
      </w:pPr>
      <w:r w:rsidRPr="008026A3">
        <w:rPr>
          <w:b/>
        </w:rPr>
        <w:t>Why is forecasting necessary in OSCM?</w:t>
      </w:r>
    </w:p>
    <w:p w14:paraId="7C19E153" w14:textId="77777777" w:rsidR="008D1AB2" w:rsidRPr="008026A3" w:rsidRDefault="008D1AB2" w:rsidP="008D1AB2">
      <w:pPr>
        <w:pStyle w:val="ListParagraph"/>
        <w:ind w:left="360"/>
        <w:rPr>
          <w:b/>
        </w:rPr>
      </w:pPr>
    </w:p>
    <w:p w14:paraId="07E61E73" w14:textId="77777777" w:rsidR="008D1AB2" w:rsidRPr="008026A3" w:rsidRDefault="008D1AB2" w:rsidP="008D1AB2">
      <w:pPr>
        <w:pStyle w:val="ListParagraph"/>
        <w:numPr>
          <w:ilvl w:val="0"/>
          <w:numId w:val="2"/>
        </w:numPr>
        <w:rPr>
          <w:b/>
        </w:rPr>
      </w:pPr>
      <w:r w:rsidRPr="008026A3">
        <w:rPr>
          <w:b/>
        </w:rPr>
        <w:t>It is a common saying that the only thing certain about a forecast is that it will be wrong.  What is meant by this?</w:t>
      </w:r>
    </w:p>
    <w:p w14:paraId="222AC778" w14:textId="77777777" w:rsidR="008D1AB2" w:rsidRPr="008026A3" w:rsidRDefault="008D1AB2" w:rsidP="008D1AB2">
      <w:pPr>
        <w:rPr>
          <w:b/>
        </w:rPr>
      </w:pPr>
      <w:r w:rsidRPr="008026A3">
        <w:rPr>
          <w:b/>
        </w:rPr>
        <w:t>CHAP 19</w:t>
      </w:r>
    </w:p>
    <w:p w14:paraId="5E330814" w14:textId="77777777" w:rsidR="008D1AB2" w:rsidRPr="008026A3" w:rsidRDefault="008D1AB2" w:rsidP="008D1AB2">
      <w:pPr>
        <w:pStyle w:val="BodyText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What are the basic controllable variables of a production planning problem?  What are the four major costs?</w:t>
      </w:r>
    </w:p>
    <w:p w14:paraId="66C9DE06" w14:textId="77777777" w:rsidR="008D1AB2" w:rsidRPr="008026A3" w:rsidRDefault="008D1AB2" w:rsidP="008D1AB2">
      <w:pPr>
        <w:pStyle w:val="BodyText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8026A3">
        <w:rPr>
          <w:rFonts w:asciiTheme="minorHAnsi" w:hAnsiTheme="minorHAnsi" w:cstheme="minorHAnsi"/>
          <w:b/>
        </w:rPr>
        <w:t>Distinguish between pure and mixed strategies in production planning.</w:t>
      </w:r>
    </w:p>
    <w:p w14:paraId="6957888F" w14:textId="77777777" w:rsidR="008D1AB2" w:rsidRPr="008026A3" w:rsidRDefault="008D1AB2" w:rsidP="008D1AB2">
      <w:pPr>
        <w:rPr>
          <w:b/>
        </w:rPr>
      </w:pPr>
      <w:r w:rsidRPr="008026A3">
        <w:rPr>
          <w:b/>
        </w:rPr>
        <w:t>CHAP 20</w:t>
      </w:r>
    </w:p>
    <w:p w14:paraId="5E1EC3DE" w14:textId="77777777" w:rsidR="008D1AB2" w:rsidRPr="008026A3" w:rsidRDefault="008D1AB2" w:rsidP="008D1AB2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  <w:szCs w:val="22"/>
        </w:rPr>
      </w:pPr>
      <w:r w:rsidRPr="008026A3">
        <w:rPr>
          <w:rFonts w:asciiTheme="minorHAnsi" w:hAnsiTheme="minorHAnsi" w:cstheme="minorHAnsi"/>
          <w:b/>
          <w:szCs w:val="22"/>
        </w:rPr>
        <w:t>Distinguish between dependent and independent demand in a McDonald’s, in an integrated manufacturer of personal copiers, and in a pharmaceutical supply house.</w:t>
      </w:r>
    </w:p>
    <w:p w14:paraId="5D4D0765" w14:textId="77777777" w:rsidR="008D1AB2" w:rsidRPr="008026A3" w:rsidRDefault="008D1AB2" w:rsidP="008D1AB2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b/>
          <w:szCs w:val="22"/>
        </w:rPr>
      </w:pPr>
      <w:r w:rsidRPr="008026A3">
        <w:rPr>
          <w:rFonts w:asciiTheme="minorHAnsi" w:hAnsiTheme="minorHAnsi" w:cstheme="minorHAnsi"/>
          <w:b/>
          <w:szCs w:val="22"/>
        </w:rPr>
        <w:t>Discuss the assumptions that are inherent in production setup cost, ordering cost, and carrying cost.  How valid are they?</w:t>
      </w:r>
    </w:p>
    <w:p w14:paraId="6F218F2C" w14:textId="77777777" w:rsidR="008D1AB2" w:rsidRPr="008026A3" w:rsidRDefault="008D1AB2" w:rsidP="008D1AB2">
      <w:pPr>
        <w:rPr>
          <w:b/>
        </w:rPr>
      </w:pPr>
      <w:r w:rsidRPr="008026A3">
        <w:rPr>
          <w:b/>
        </w:rPr>
        <w:t>CHAP 21</w:t>
      </w:r>
    </w:p>
    <w:p w14:paraId="757E70E2" w14:textId="77777777" w:rsidR="00C56D71" w:rsidRPr="008026A3" w:rsidRDefault="00C56D71" w:rsidP="00C56D71">
      <w:pPr>
        <w:pStyle w:val="BodyText"/>
        <w:numPr>
          <w:ilvl w:val="0"/>
          <w:numId w:val="2"/>
        </w:numPr>
        <w:tabs>
          <w:tab w:val="center" w:pos="2700"/>
          <w:tab w:val="center" w:pos="3600"/>
          <w:tab w:val="center" w:pos="4500"/>
          <w:tab w:val="center" w:pos="5400"/>
          <w:tab w:val="center" w:pos="6300"/>
          <w:tab w:val="center" w:pos="7200"/>
        </w:tabs>
        <w:rPr>
          <w:rFonts w:asciiTheme="minorHAnsi" w:hAnsiTheme="minorHAnsi" w:cstheme="minorHAnsi"/>
          <w:b/>
          <w:szCs w:val="22"/>
        </w:rPr>
      </w:pPr>
      <w:r w:rsidRPr="008026A3">
        <w:rPr>
          <w:rFonts w:asciiTheme="minorHAnsi" w:hAnsiTheme="minorHAnsi" w:cstheme="minorHAnsi"/>
          <w:b/>
          <w:szCs w:val="22"/>
        </w:rPr>
        <w:t>Discuss the importance of the master production schedule in an MRP system.</w:t>
      </w:r>
    </w:p>
    <w:p w14:paraId="0EBD8F82" w14:textId="77777777" w:rsidR="002D29F7" w:rsidRDefault="00C56D71" w:rsidP="008026A3">
      <w:pPr>
        <w:pStyle w:val="BodyText"/>
        <w:numPr>
          <w:ilvl w:val="0"/>
          <w:numId w:val="2"/>
        </w:numPr>
        <w:tabs>
          <w:tab w:val="center" w:pos="2700"/>
          <w:tab w:val="center" w:pos="3600"/>
          <w:tab w:val="center" w:pos="4500"/>
          <w:tab w:val="center" w:pos="5400"/>
          <w:tab w:val="center" w:pos="6300"/>
          <w:tab w:val="center" w:pos="7200"/>
        </w:tabs>
      </w:pPr>
      <w:r w:rsidRPr="008026A3">
        <w:rPr>
          <w:rFonts w:asciiTheme="minorHAnsi" w:hAnsiTheme="minorHAnsi" w:cstheme="minorHAnsi"/>
          <w:b/>
          <w:szCs w:val="22"/>
        </w:rPr>
        <w:t>Should safety stock be necessary in an MRP system with dependent demand?  If so, why?  If not, why do firms carry it anyway?</w:t>
      </w:r>
      <w:r w:rsidR="008026A3">
        <w:t xml:space="preserve"> </w:t>
      </w:r>
    </w:p>
    <w:sectPr w:rsidR="002D29F7" w:rsidSect="004F3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632B"/>
    <w:multiLevelType w:val="hybridMultilevel"/>
    <w:tmpl w:val="2EF0FE00"/>
    <w:lvl w:ilvl="0" w:tplc="A8E27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2709A"/>
    <w:multiLevelType w:val="hybridMultilevel"/>
    <w:tmpl w:val="662E5C6C"/>
    <w:lvl w:ilvl="0" w:tplc="672EB93A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DC5940"/>
    <w:multiLevelType w:val="hybridMultilevel"/>
    <w:tmpl w:val="AD46DC48"/>
    <w:lvl w:ilvl="0" w:tplc="4FC6D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336F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BA41BDB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4CBC7F74"/>
    <w:multiLevelType w:val="hybridMultilevel"/>
    <w:tmpl w:val="D88CF752"/>
    <w:lvl w:ilvl="0" w:tplc="4DBA628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6257"/>
    <w:multiLevelType w:val="singleLevel"/>
    <w:tmpl w:val="02943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561D632B"/>
    <w:multiLevelType w:val="hybridMultilevel"/>
    <w:tmpl w:val="3612C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B1872"/>
    <w:multiLevelType w:val="hybridMultilevel"/>
    <w:tmpl w:val="E8FA787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83357"/>
    <w:multiLevelType w:val="hybridMultilevel"/>
    <w:tmpl w:val="C0A2A112"/>
    <w:lvl w:ilvl="0" w:tplc="B9C69438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  <w:lvlOverride w:ilvl="0">
      <w:startOverride w:val="1"/>
    </w:lvlOverride>
  </w:num>
  <w:num w:numId="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F7"/>
    <w:rsid w:val="00205C61"/>
    <w:rsid w:val="002D29F7"/>
    <w:rsid w:val="004F3C51"/>
    <w:rsid w:val="008026A3"/>
    <w:rsid w:val="008D1AB2"/>
    <w:rsid w:val="008D4C78"/>
    <w:rsid w:val="00A60EEA"/>
    <w:rsid w:val="00C53CC4"/>
    <w:rsid w:val="00C5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45C3C"/>
  <w15:docId w15:val="{B435E04A-83A4-4233-B066-7C8162F1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C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9F7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2D29F7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2D29F7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&amp; Dorothy</dc:creator>
  <cp:lastModifiedBy>ROGER PIGEON</cp:lastModifiedBy>
  <cp:revision>3</cp:revision>
  <dcterms:created xsi:type="dcterms:W3CDTF">2018-04-11T17:46:00Z</dcterms:created>
  <dcterms:modified xsi:type="dcterms:W3CDTF">2019-02-14T18:39:00Z</dcterms:modified>
</cp:coreProperties>
</file>